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b/>
          <w:bCs/>
          <w:sz w:val="36"/>
          <w:szCs w:val="36"/>
        </w:rPr>
      </w:pPr>
      <w:r>
        <w:rPr>
          <w:rFonts w:hint="eastAsia" w:ascii="宋体" w:hAnsi="宋体" w:cs="宋体"/>
          <w:b/>
          <w:bCs/>
          <w:sz w:val="36"/>
          <w:szCs w:val="36"/>
        </w:rPr>
        <w:t>中国商业法研究会2022年年会</w:t>
      </w:r>
    </w:p>
    <w:p>
      <w:pPr>
        <w:spacing w:line="580" w:lineRule="exact"/>
        <w:jc w:val="center"/>
        <w:rPr>
          <w:rFonts w:ascii="宋体" w:hAnsi="宋体" w:cs="宋体"/>
          <w:b/>
          <w:bCs/>
          <w:sz w:val="36"/>
          <w:szCs w:val="36"/>
        </w:rPr>
      </w:pPr>
      <w:r>
        <w:rPr>
          <w:rFonts w:hint="eastAsia" w:ascii="宋体" w:hAnsi="宋体" w:cs="宋体"/>
          <w:b/>
          <w:bCs/>
          <w:sz w:val="36"/>
          <w:szCs w:val="36"/>
        </w:rPr>
        <w:t>暨“持续优化营商环境，加快中部崛起与构建高水平社会主义市场经济法律体系”学术研讨会</w:t>
      </w:r>
    </w:p>
    <w:p>
      <w:pPr>
        <w:spacing w:line="580" w:lineRule="exact"/>
        <w:jc w:val="center"/>
        <w:rPr>
          <w:rFonts w:ascii="宋体" w:hAnsi="宋体" w:cs="宋体"/>
          <w:b/>
          <w:bCs/>
          <w:sz w:val="36"/>
          <w:szCs w:val="36"/>
        </w:rPr>
      </w:pPr>
      <w:r>
        <w:rPr>
          <w:rFonts w:hint="eastAsia" w:ascii="宋体" w:hAnsi="宋体" w:cs="宋体"/>
          <w:b/>
          <w:bCs/>
          <w:sz w:val="36"/>
          <w:szCs w:val="36"/>
        </w:rPr>
        <w:t>正式通知</w:t>
      </w:r>
    </w:p>
    <w:p>
      <w:pPr>
        <w:spacing w:line="580" w:lineRule="exact"/>
        <w:rPr>
          <w:rFonts w:ascii="仿宋" w:hAnsi="仿宋" w:eastAsia="仿宋" w:cs="宋体"/>
          <w:sz w:val="32"/>
          <w:szCs w:val="32"/>
        </w:rPr>
      </w:pPr>
      <w:r>
        <w:rPr>
          <w:rFonts w:hint="eastAsia" w:ascii="仿宋" w:hAnsi="仿宋" w:eastAsia="仿宋" w:cs="宋体"/>
          <w:sz w:val="32"/>
          <w:szCs w:val="32"/>
        </w:rPr>
        <w:t xml:space="preserve">        先生/女士：</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习近平总书记在党的二十大报告中指出，必须完整、准确、全面贯彻新发展理念，坚持社会主义市场经济改革方向，坚持高水平对外开放，加快构建以国内大循环为主体、国内国际双循环相互促进的新发展格局；要构建高水平社会主义市场经济体制，坚持和完善社会主义基本经济制度，毫不动摇巩固和发展公有制经济，毫不动摇鼓励、支持、引导非公有制经济发展，充分发挥市场在资源配置中的决定性作用，更好发挥政府作用；坚持全面依法治国，推进法治中国建设，在法治轨道上全面建设社会主义现代化国家。</w:t>
      </w:r>
    </w:p>
    <w:p>
      <w:pPr>
        <w:spacing w:line="580" w:lineRule="exact"/>
        <w:ind w:firstLine="640" w:firstLineChars="200"/>
        <w:rPr>
          <w:rFonts w:ascii="仿宋" w:hAnsi="仿宋" w:eastAsia="仿宋" w:cs="宋体"/>
          <w:b/>
          <w:bCs/>
          <w:sz w:val="32"/>
          <w:szCs w:val="32"/>
        </w:rPr>
      </w:pPr>
      <w:r>
        <w:rPr>
          <w:rFonts w:hint="eastAsia" w:ascii="仿宋" w:hAnsi="仿宋" w:eastAsia="仿宋" w:cs="宋体"/>
          <w:sz w:val="32"/>
          <w:szCs w:val="32"/>
        </w:rPr>
        <w:t>为学习贯彻党的二十大精神，运用法治思维为构建高水平社会主义市场经济法律体系和促进中部地区加快崛起提供理论支撑与智力支持，</w:t>
      </w:r>
      <w:r>
        <w:rPr>
          <w:rFonts w:hint="eastAsia" w:ascii="仿宋" w:hAnsi="仿宋" w:eastAsia="仿宋" w:cs="宋体"/>
          <w:b/>
          <w:bCs/>
          <w:sz w:val="32"/>
          <w:szCs w:val="32"/>
        </w:rPr>
        <w:t>中国商业法研究会</w:t>
      </w:r>
      <w:r>
        <w:rPr>
          <w:rFonts w:hint="eastAsia" w:ascii="仿宋" w:hAnsi="仿宋" w:eastAsia="仿宋" w:cs="宋体"/>
          <w:b/>
          <w:bCs/>
          <w:color w:val="000000" w:themeColor="text1"/>
          <w:sz w:val="32"/>
          <w:szCs w:val="32"/>
          <w14:textFill>
            <w14:solidFill>
              <w14:schemeClr w14:val="tx1"/>
            </w14:solidFill>
          </w14:textFill>
        </w:rPr>
        <w:t>将</w:t>
      </w:r>
      <w:r>
        <w:rPr>
          <w:rFonts w:hint="eastAsia" w:ascii="仿宋" w:hAnsi="仿宋" w:eastAsia="仿宋" w:cs="宋体"/>
          <w:b/>
          <w:bCs/>
          <w:sz w:val="32"/>
          <w:szCs w:val="32"/>
        </w:rPr>
        <w:t>在山西省太原市召开2</w:t>
      </w:r>
      <w:r>
        <w:rPr>
          <w:rFonts w:ascii="仿宋" w:hAnsi="仿宋" w:eastAsia="仿宋" w:cs="宋体"/>
          <w:b/>
          <w:bCs/>
          <w:sz w:val="32"/>
          <w:szCs w:val="32"/>
        </w:rPr>
        <w:t>022</w:t>
      </w:r>
      <w:r>
        <w:rPr>
          <w:rFonts w:hint="eastAsia" w:ascii="仿宋" w:hAnsi="仿宋" w:eastAsia="仿宋" w:cs="宋体"/>
          <w:b/>
          <w:bCs/>
          <w:sz w:val="32"/>
          <w:szCs w:val="32"/>
        </w:rPr>
        <w:t>年中国商业法研究会年会暨学术研讨会。诚挚邀请您参会！</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现将会议事项正式通知如下：</w:t>
      </w:r>
    </w:p>
    <w:p>
      <w:pPr>
        <w:spacing w:line="58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一、会议组织</w:t>
      </w:r>
    </w:p>
    <w:p>
      <w:pPr>
        <w:spacing w:line="360" w:lineRule="auto"/>
        <w:ind w:left="643"/>
        <w:rPr>
          <w:rFonts w:ascii="仿宋" w:hAnsi="仿宋" w:eastAsia="仿宋" w:cs="宋体"/>
          <w:sz w:val="32"/>
          <w:szCs w:val="32"/>
        </w:rPr>
      </w:pPr>
      <w:r>
        <w:rPr>
          <w:rFonts w:hint="eastAsia" w:ascii="仿宋" w:hAnsi="仿宋" w:eastAsia="仿宋" w:cs="宋体"/>
          <w:sz w:val="32"/>
          <w:szCs w:val="32"/>
        </w:rPr>
        <w:t>主办方：中国商业法研究会</w:t>
      </w:r>
    </w:p>
    <w:p>
      <w:pPr>
        <w:spacing w:line="360" w:lineRule="auto"/>
        <w:ind w:left="643"/>
        <w:rPr>
          <w:rFonts w:ascii="仿宋" w:hAnsi="仿宋" w:eastAsia="仿宋" w:cs="宋体"/>
          <w:sz w:val="32"/>
          <w:szCs w:val="32"/>
        </w:rPr>
      </w:pPr>
      <w:r>
        <w:rPr>
          <w:rFonts w:hint="eastAsia" w:ascii="仿宋" w:hAnsi="仿宋" w:eastAsia="仿宋" w:cs="宋体"/>
          <w:sz w:val="32"/>
          <w:szCs w:val="32"/>
        </w:rPr>
        <w:t>承办方：山西财经大学法学院</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二、会议主题与分议题</w:t>
      </w:r>
    </w:p>
    <w:p>
      <w:pPr>
        <w:spacing w:line="360" w:lineRule="auto"/>
        <w:ind w:firstLine="643"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主题：</w:t>
      </w:r>
      <w:r>
        <w:rPr>
          <w:rFonts w:hint="eastAsia" w:ascii="仿宋" w:hAnsi="仿宋" w:eastAsia="仿宋" w:cs="宋体"/>
          <w:color w:val="000000" w:themeColor="text1"/>
          <w:sz w:val="32"/>
          <w:szCs w:val="32"/>
          <w14:textFill>
            <w14:solidFill>
              <w14:schemeClr w14:val="tx1"/>
            </w14:solidFill>
          </w14:textFill>
        </w:rPr>
        <w:t>持续优化营商环境，加快中部崛起与构建高水平社会主义市场经济法律体系</w:t>
      </w:r>
    </w:p>
    <w:p>
      <w:pPr>
        <w:spacing w:line="360" w:lineRule="auto"/>
        <w:ind w:firstLine="643" w:firstLineChars="200"/>
        <w:rPr>
          <w:rFonts w:ascii="仿宋" w:hAnsi="仿宋" w:eastAsia="仿宋" w:cs="宋体"/>
          <w:b/>
          <w:bCs/>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分议题：</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w:t>
      </w:r>
      <w:r>
        <w:rPr>
          <w:rFonts w:hint="eastAsia"/>
        </w:rPr>
        <w:t xml:space="preserve"> </w:t>
      </w:r>
      <w:r>
        <w:rPr>
          <w:rFonts w:hint="eastAsia" w:ascii="仿宋" w:hAnsi="仿宋" w:eastAsia="仿宋" w:cs="宋体"/>
          <w:color w:val="000000" w:themeColor="text1"/>
          <w:sz w:val="32"/>
          <w:szCs w:val="32"/>
          <w14:textFill>
            <w14:solidFill>
              <w14:schemeClr w14:val="tx1"/>
            </w14:solidFill>
          </w14:textFill>
        </w:rPr>
        <w:t>学习贯彻党的二十大精神：新发展理念与经济增长方式的法学思考</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2.商业法体系的多元建构——法律适用与理论衔接</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3.完善全国统一大市场与商业法治保障</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4.政府过“紧日子”的法治建设</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5.市场化深度改革的法律问题</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6.维护产业链供应链稳定的法治建设</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7.技术规范的法律化过程——商业法律规范与技术规范的冲突与融合</w:t>
      </w:r>
    </w:p>
    <w:p>
      <w:pPr>
        <w:widowControl/>
        <w:shd w:val="clear" w:color="auto" w:fill="FFFFFF"/>
        <w:spacing w:line="383" w:lineRule="atLeas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8.中部加快崛起的法治建设</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三、会议形式</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会议采用线上与线下相结合的形式举办。届时根据疫情防控政策和有关部门要求不能参加线下会议的参会代表，可通过线上方式参会。</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四、会议时间及地点</w:t>
      </w:r>
    </w:p>
    <w:p>
      <w:pPr>
        <w:spacing w:line="360" w:lineRule="auto"/>
        <w:ind w:left="1918" w:leftChars="304" w:hanging="1280" w:hangingChars="400"/>
        <w:rPr>
          <w:rFonts w:ascii="仿宋" w:hAnsi="仿宋" w:eastAsia="仿宋" w:cs="宋体"/>
          <w:sz w:val="32"/>
          <w:szCs w:val="32"/>
        </w:rPr>
      </w:pPr>
      <w:r>
        <w:rPr>
          <w:rFonts w:hint="eastAsia" w:ascii="仿宋" w:hAnsi="仿宋" w:eastAsia="仿宋" w:cs="宋体"/>
          <w:sz w:val="32"/>
          <w:szCs w:val="32"/>
        </w:rPr>
        <w:t>报到时间：2</w:t>
      </w:r>
      <w:r>
        <w:rPr>
          <w:rFonts w:ascii="仿宋" w:hAnsi="仿宋" w:eastAsia="仿宋" w:cs="宋体"/>
          <w:sz w:val="32"/>
          <w:szCs w:val="32"/>
        </w:rPr>
        <w:t>022</w:t>
      </w:r>
      <w:r>
        <w:rPr>
          <w:rFonts w:hint="eastAsia" w:ascii="仿宋" w:hAnsi="仿宋" w:eastAsia="仿宋" w:cs="宋体"/>
          <w:sz w:val="32"/>
          <w:szCs w:val="32"/>
        </w:rPr>
        <w:t>年</w:t>
      </w:r>
      <w:r>
        <w:rPr>
          <w:rFonts w:ascii="仿宋" w:hAnsi="仿宋" w:eastAsia="仿宋" w:cs="宋体"/>
          <w:sz w:val="32"/>
          <w:szCs w:val="32"/>
        </w:rPr>
        <w:t>12</w:t>
      </w:r>
      <w:r>
        <w:rPr>
          <w:rFonts w:hint="eastAsia" w:ascii="仿宋" w:hAnsi="仿宋" w:eastAsia="仿宋" w:cs="宋体"/>
          <w:sz w:val="32"/>
          <w:szCs w:val="32"/>
        </w:rPr>
        <w:t>月9日</w:t>
      </w:r>
    </w:p>
    <w:p>
      <w:pPr>
        <w:spacing w:line="360" w:lineRule="auto"/>
        <w:ind w:left="1918" w:leftChars="304" w:hanging="1280" w:hangingChars="400"/>
        <w:rPr>
          <w:rFonts w:ascii="仿宋" w:hAnsi="仿宋" w:eastAsia="仿宋" w:cs="宋体"/>
          <w:sz w:val="32"/>
          <w:szCs w:val="32"/>
        </w:rPr>
      </w:pPr>
      <w:r>
        <w:rPr>
          <w:rFonts w:hint="eastAsia" w:ascii="仿宋" w:hAnsi="仿宋" w:eastAsia="仿宋" w:cs="宋体"/>
          <w:sz w:val="32"/>
          <w:szCs w:val="32"/>
        </w:rPr>
        <w:t>召开时间：202</w:t>
      </w:r>
      <w:r>
        <w:rPr>
          <w:rFonts w:ascii="仿宋" w:hAnsi="仿宋" w:eastAsia="仿宋" w:cs="宋体"/>
          <w:sz w:val="32"/>
          <w:szCs w:val="32"/>
        </w:rPr>
        <w:t>2</w:t>
      </w:r>
      <w:r>
        <w:rPr>
          <w:rFonts w:hint="eastAsia" w:ascii="仿宋" w:hAnsi="仿宋" w:eastAsia="仿宋" w:cs="宋体"/>
          <w:sz w:val="32"/>
          <w:szCs w:val="32"/>
        </w:rPr>
        <w:t>年</w:t>
      </w:r>
      <w:r>
        <w:rPr>
          <w:rFonts w:ascii="仿宋" w:hAnsi="仿宋" w:eastAsia="仿宋" w:cs="宋体"/>
          <w:sz w:val="32"/>
          <w:szCs w:val="32"/>
        </w:rPr>
        <w:t>12</w:t>
      </w:r>
      <w:r>
        <w:rPr>
          <w:rFonts w:hint="eastAsia" w:ascii="仿宋" w:hAnsi="仿宋" w:eastAsia="仿宋" w:cs="宋体"/>
          <w:sz w:val="32"/>
          <w:szCs w:val="32"/>
        </w:rPr>
        <w:t>月</w:t>
      </w:r>
      <w:r>
        <w:rPr>
          <w:rFonts w:ascii="仿宋" w:hAnsi="仿宋" w:eastAsia="仿宋" w:cs="宋体"/>
          <w:sz w:val="32"/>
          <w:szCs w:val="32"/>
        </w:rPr>
        <w:t>10</w:t>
      </w:r>
      <w:r>
        <w:rPr>
          <w:rFonts w:hint="eastAsia" w:ascii="仿宋" w:hAnsi="仿宋" w:eastAsia="仿宋" w:cs="宋体"/>
          <w:sz w:val="32"/>
          <w:szCs w:val="32"/>
        </w:rPr>
        <w:t>日</w:t>
      </w:r>
    </w:p>
    <w:p>
      <w:pPr>
        <w:spacing w:line="360" w:lineRule="auto"/>
        <w:ind w:left="1918" w:leftChars="304" w:hanging="1280" w:hangingChars="400"/>
        <w:rPr>
          <w:rFonts w:ascii="仿宋" w:hAnsi="仿宋" w:eastAsia="仿宋" w:cs="宋体"/>
          <w:sz w:val="32"/>
          <w:szCs w:val="32"/>
        </w:rPr>
      </w:pPr>
      <w:r>
        <w:rPr>
          <w:rFonts w:hint="eastAsia" w:ascii="仿宋" w:hAnsi="仿宋" w:eastAsia="仿宋" w:cs="宋体"/>
          <w:sz w:val="32"/>
          <w:szCs w:val="32"/>
        </w:rPr>
        <w:t>考察时间：2</w:t>
      </w:r>
      <w:r>
        <w:rPr>
          <w:rFonts w:ascii="仿宋" w:hAnsi="仿宋" w:eastAsia="仿宋" w:cs="宋体"/>
          <w:sz w:val="32"/>
          <w:szCs w:val="32"/>
        </w:rPr>
        <w:t>022</w:t>
      </w:r>
      <w:r>
        <w:rPr>
          <w:rFonts w:hint="eastAsia" w:ascii="仿宋" w:hAnsi="仿宋" w:eastAsia="仿宋" w:cs="宋体"/>
          <w:sz w:val="32"/>
          <w:szCs w:val="32"/>
        </w:rPr>
        <w:t>年</w:t>
      </w:r>
      <w:r>
        <w:rPr>
          <w:rFonts w:ascii="仿宋" w:hAnsi="仿宋" w:eastAsia="仿宋" w:cs="宋体"/>
          <w:sz w:val="32"/>
          <w:szCs w:val="32"/>
        </w:rPr>
        <w:t>12</w:t>
      </w:r>
      <w:r>
        <w:rPr>
          <w:rFonts w:hint="eastAsia" w:ascii="仿宋" w:hAnsi="仿宋" w:eastAsia="仿宋" w:cs="宋体"/>
          <w:sz w:val="32"/>
          <w:szCs w:val="32"/>
        </w:rPr>
        <w:t>月1</w:t>
      </w:r>
      <w:r>
        <w:rPr>
          <w:rFonts w:ascii="仿宋" w:hAnsi="仿宋" w:eastAsia="仿宋" w:cs="宋体"/>
          <w:sz w:val="32"/>
          <w:szCs w:val="32"/>
        </w:rPr>
        <w:t>1</w:t>
      </w:r>
      <w:r>
        <w:rPr>
          <w:rFonts w:hint="eastAsia" w:ascii="仿宋" w:hAnsi="仿宋" w:eastAsia="仿宋" w:cs="宋体"/>
          <w:sz w:val="32"/>
          <w:szCs w:val="32"/>
        </w:rPr>
        <w:t>日</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地点：山西</w:t>
      </w:r>
      <w:r>
        <w:rPr>
          <w:rFonts w:ascii="仿宋" w:hAnsi="仿宋" w:eastAsia="仿宋" w:cs="宋体"/>
          <w:sz w:val="32"/>
          <w:szCs w:val="32"/>
        </w:rPr>
        <w:t>晋祠宾馆(</w:t>
      </w:r>
      <w:r>
        <w:rPr>
          <w:rFonts w:hint="eastAsia" w:ascii="仿宋" w:hAnsi="仿宋" w:eastAsia="仿宋" w:cs="宋体"/>
          <w:sz w:val="32"/>
          <w:szCs w:val="32"/>
        </w:rPr>
        <w:t>山西省太原市晋源区晋祠路</w:t>
      </w:r>
      <w:r>
        <w:rPr>
          <w:rFonts w:ascii="仿宋" w:hAnsi="仿宋" w:eastAsia="仿宋" w:cs="宋体"/>
          <w:sz w:val="32"/>
          <w:szCs w:val="32"/>
        </w:rPr>
        <w:t>669号)。</w:t>
      </w:r>
      <w:r>
        <w:rPr>
          <w:rFonts w:hint="eastAsia" w:ascii="仿宋" w:hAnsi="仿宋" w:eastAsia="仿宋" w:cs="宋体"/>
          <w:sz w:val="32"/>
          <w:szCs w:val="32"/>
        </w:rPr>
        <w:t>具体报到地点：晋祠宾馆9</w:t>
      </w:r>
      <w:r>
        <w:rPr>
          <w:rFonts w:ascii="仿宋" w:hAnsi="仿宋" w:eastAsia="仿宋" w:cs="宋体"/>
          <w:sz w:val="32"/>
          <w:szCs w:val="32"/>
        </w:rPr>
        <w:t>号楼前台大厅</w:t>
      </w:r>
      <w:r>
        <w:rPr>
          <w:rFonts w:hint="eastAsia" w:ascii="仿宋" w:hAnsi="仿宋" w:eastAsia="仿宋" w:cs="宋体"/>
          <w:sz w:val="32"/>
          <w:szCs w:val="32"/>
        </w:rPr>
        <w:t>。</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五、参会论文要求</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1.请各位参会代表围绕会议主题和分议题拟定具体题目撰写并提交论文。</w:t>
      </w:r>
      <w:r>
        <w:rPr>
          <w:rFonts w:ascii="仿宋" w:hAnsi="仿宋" w:eastAsia="仿宋" w:cs="宋体"/>
          <w:color w:val="000000"/>
          <w:sz w:val="32"/>
          <w:szCs w:val="32"/>
        </w:rPr>
        <w:t xml:space="preserve"> </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2.论文采《中国法学》的注释体例。首页以脚注标明作者简介（包括姓名、性别、单位、职务职称和联系方式），正文前要有摘要和关键词。</w:t>
      </w:r>
    </w:p>
    <w:p>
      <w:pPr>
        <w:spacing w:line="360" w:lineRule="auto"/>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参会者请于</w:t>
      </w:r>
      <w:r>
        <w:rPr>
          <w:rFonts w:hint="eastAsia" w:ascii="仿宋" w:hAnsi="仿宋" w:eastAsia="仿宋" w:cs="宋体"/>
          <w:color w:val="000000" w:themeColor="text1"/>
          <w:sz w:val="32"/>
          <w:szCs w:val="32"/>
          <w:u w:val="single"/>
          <w14:textFill>
            <w14:solidFill>
              <w14:schemeClr w14:val="tx1"/>
            </w14:solidFill>
          </w14:textFill>
        </w:rPr>
        <w:t>202</w:t>
      </w:r>
      <w:r>
        <w:rPr>
          <w:rFonts w:ascii="仿宋" w:hAnsi="仿宋" w:eastAsia="仿宋" w:cs="宋体"/>
          <w:color w:val="000000" w:themeColor="text1"/>
          <w:sz w:val="32"/>
          <w:szCs w:val="32"/>
          <w:u w:val="single"/>
          <w14:textFill>
            <w14:solidFill>
              <w14:schemeClr w14:val="tx1"/>
            </w14:solidFill>
          </w14:textFill>
        </w:rPr>
        <w:t>2</w:t>
      </w:r>
      <w:r>
        <w:rPr>
          <w:rFonts w:hint="eastAsia" w:ascii="仿宋" w:hAnsi="仿宋" w:eastAsia="仿宋" w:cs="宋体"/>
          <w:color w:val="000000" w:themeColor="text1"/>
          <w:sz w:val="32"/>
          <w:szCs w:val="32"/>
          <w:u w:val="single"/>
          <w14:textFill>
            <w14:solidFill>
              <w14:schemeClr w14:val="tx1"/>
            </w14:solidFill>
          </w14:textFill>
        </w:rPr>
        <w:t>年1</w:t>
      </w:r>
      <w:r>
        <w:rPr>
          <w:rFonts w:ascii="仿宋" w:hAnsi="仿宋" w:eastAsia="仿宋" w:cs="宋体"/>
          <w:color w:val="000000" w:themeColor="text1"/>
          <w:sz w:val="32"/>
          <w:szCs w:val="32"/>
          <w:u w:val="single"/>
          <w14:textFill>
            <w14:solidFill>
              <w14:schemeClr w14:val="tx1"/>
            </w14:solidFill>
          </w14:textFill>
        </w:rPr>
        <w:t>0</w:t>
      </w:r>
      <w:r>
        <w:rPr>
          <w:rFonts w:hint="eastAsia" w:ascii="仿宋" w:hAnsi="仿宋" w:eastAsia="仿宋" w:cs="宋体"/>
          <w:color w:val="000000" w:themeColor="text1"/>
          <w:sz w:val="32"/>
          <w:szCs w:val="32"/>
          <w:u w:val="single"/>
          <w14:textFill>
            <w14:solidFill>
              <w14:schemeClr w14:val="tx1"/>
            </w14:solidFill>
          </w14:textFill>
        </w:rPr>
        <w:t>月3</w:t>
      </w:r>
      <w:r>
        <w:rPr>
          <w:rFonts w:ascii="仿宋" w:hAnsi="仿宋" w:eastAsia="仿宋" w:cs="宋体"/>
          <w:color w:val="000000" w:themeColor="text1"/>
          <w:sz w:val="32"/>
          <w:szCs w:val="32"/>
          <w:u w:val="single"/>
          <w14:textFill>
            <w14:solidFill>
              <w14:schemeClr w14:val="tx1"/>
            </w14:solidFill>
          </w14:textFill>
        </w:rPr>
        <w:t>1</w:t>
      </w:r>
      <w:r>
        <w:rPr>
          <w:rFonts w:hint="eastAsia" w:ascii="仿宋" w:hAnsi="仿宋" w:eastAsia="仿宋" w:cs="宋体"/>
          <w:color w:val="000000" w:themeColor="text1"/>
          <w:sz w:val="32"/>
          <w:szCs w:val="32"/>
          <w:u w:val="single"/>
          <w14:textFill>
            <w14:solidFill>
              <w14:schemeClr w14:val="tx1"/>
            </w14:solidFill>
          </w14:textFill>
        </w:rPr>
        <w:t>日下午</w:t>
      </w:r>
      <w:r>
        <w:rPr>
          <w:rFonts w:ascii="仿宋" w:hAnsi="仿宋" w:eastAsia="仿宋" w:cs="宋体"/>
          <w:color w:val="000000" w:themeColor="text1"/>
          <w:sz w:val="32"/>
          <w:szCs w:val="32"/>
          <w:u w:val="single"/>
          <w14:textFill>
            <w14:solidFill>
              <w14:schemeClr w14:val="tx1"/>
            </w14:solidFill>
          </w14:textFill>
        </w:rPr>
        <w:t>6</w:t>
      </w:r>
      <w:r>
        <w:rPr>
          <w:rFonts w:hint="eastAsia" w:ascii="仿宋" w:hAnsi="仿宋" w:eastAsia="仿宋" w:cs="宋体"/>
          <w:color w:val="000000" w:themeColor="text1"/>
          <w:sz w:val="32"/>
          <w:szCs w:val="32"/>
          <w:u w:val="single"/>
          <w14:textFill>
            <w14:solidFill>
              <w14:schemeClr w14:val="tx1"/>
            </w14:solidFill>
          </w14:textFill>
        </w:rPr>
        <w:t>点</w:t>
      </w:r>
      <w:r>
        <w:rPr>
          <w:rFonts w:hint="eastAsia" w:ascii="仿宋" w:hAnsi="仿宋" w:eastAsia="仿宋" w:cs="宋体"/>
          <w:color w:val="000000" w:themeColor="text1"/>
          <w:sz w:val="32"/>
          <w:szCs w:val="32"/>
          <w14:textFill>
            <w14:solidFill>
              <w14:schemeClr w14:val="tx1"/>
            </w14:solidFill>
          </w14:textFill>
        </w:rPr>
        <w:t>前</w:t>
      </w:r>
      <w:r>
        <w:rPr>
          <w:rFonts w:hint="eastAsia" w:ascii="仿宋" w:hAnsi="仿宋" w:eastAsia="仿宋" w:cs="宋体"/>
          <w:color w:val="000000"/>
          <w:sz w:val="32"/>
          <w:szCs w:val="32"/>
        </w:rPr>
        <w:t>以word文档的形式将论文发至会务邮箱：</w:t>
      </w:r>
      <w:r>
        <w:fldChar w:fldCharType="begin"/>
      </w:r>
      <w:r>
        <w:instrText xml:space="preserve"> HYPERLINK "mailto:syfnh2022@126.com" </w:instrText>
      </w:r>
      <w:r>
        <w:fldChar w:fldCharType="separate"/>
      </w:r>
      <w:r>
        <w:rPr>
          <w:rStyle w:val="9"/>
          <w:rFonts w:hint="eastAsia" w:ascii="仿宋" w:hAnsi="仿宋" w:eastAsia="仿宋" w:cs="宋体"/>
          <w:b/>
          <w:bCs/>
          <w:color w:val="000000" w:themeColor="text1"/>
          <w:sz w:val="32"/>
          <w:szCs w:val="32"/>
          <w:u w:val="none"/>
          <w14:textFill>
            <w14:solidFill>
              <w14:schemeClr w14:val="tx1"/>
            </w14:solidFill>
          </w14:textFill>
        </w:rPr>
        <w:t>syfnh2022@126.com</w:t>
      </w:r>
      <w:r>
        <w:rPr>
          <w:rStyle w:val="9"/>
          <w:rFonts w:hint="eastAsia" w:ascii="仿宋" w:hAnsi="仿宋" w:eastAsia="仿宋" w:cs="宋体"/>
          <w:b/>
          <w:bCs/>
          <w:color w:val="000000" w:themeColor="text1"/>
          <w:sz w:val="32"/>
          <w:szCs w:val="32"/>
          <w:u w:val="none"/>
          <w14:textFill>
            <w14:solidFill>
              <w14:schemeClr w14:val="tx1"/>
            </w14:solidFill>
          </w14:textFill>
        </w:rPr>
        <w:fldChar w:fldCharType="end"/>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sz w:val="32"/>
          <w:szCs w:val="32"/>
        </w:rPr>
        <w:t>在邮件主题中注明“作者姓名-中国商业法研究会</w:t>
      </w:r>
      <w:r>
        <w:rPr>
          <w:rFonts w:hint="eastAsia" w:ascii="仿宋" w:hAnsi="仿宋" w:eastAsia="仿宋" w:cs="宋体"/>
          <w:color w:val="000000" w:themeColor="text1"/>
          <w:sz w:val="32"/>
          <w:szCs w:val="32"/>
          <w14:textFill>
            <w14:solidFill>
              <w14:schemeClr w14:val="tx1"/>
            </w14:solidFill>
          </w14:textFill>
        </w:rPr>
        <w:t>2022</w:t>
      </w:r>
      <w:r>
        <w:rPr>
          <w:rFonts w:hint="eastAsia" w:ascii="仿宋" w:hAnsi="仿宋" w:eastAsia="仿宋" w:cs="宋体"/>
          <w:color w:val="000000"/>
          <w:sz w:val="32"/>
          <w:szCs w:val="32"/>
        </w:rPr>
        <w:t>年年会论文”。word文档命名格式为：作者姓名-</w:t>
      </w:r>
      <w:r>
        <w:rPr>
          <w:rFonts w:hint="eastAsia" w:ascii="仿宋" w:hAnsi="仿宋" w:eastAsia="仿宋" w:cs="宋体"/>
          <w:color w:val="000000" w:themeColor="text1"/>
          <w:sz w:val="32"/>
          <w:szCs w:val="32"/>
          <w14:textFill>
            <w14:solidFill>
              <w14:schemeClr w14:val="tx1"/>
            </w14:solidFill>
          </w14:textFill>
        </w:rPr>
        <w:t>202</w:t>
      </w:r>
      <w:r>
        <w:rPr>
          <w:rFonts w:ascii="仿宋" w:hAnsi="仿宋" w:eastAsia="仿宋" w:cs="宋体"/>
          <w:color w:val="000000" w:themeColor="text1"/>
          <w:sz w:val="32"/>
          <w:szCs w:val="32"/>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年会</w:t>
      </w:r>
      <w:r>
        <w:rPr>
          <w:rFonts w:hint="eastAsia" w:ascii="仿宋" w:hAnsi="仿宋" w:eastAsia="仿宋" w:cs="宋体"/>
          <w:color w:val="000000"/>
          <w:sz w:val="32"/>
          <w:szCs w:val="32"/>
        </w:rPr>
        <w:t>-文章主标题。</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五、会议报名与费用</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1.凡</w:t>
      </w:r>
      <w:r>
        <w:rPr>
          <w:rFonts w:hint="eastAsia" w:ascii="仿宋" w:hAnsi="仿宋" w:eastAsia="仿宋" w:cs="宋体"/>
          <w:color w:val="000000" w:themeColor="text1"/>
          <w:sz w:val="32"/>
          <w:szCs w:val="32"/>
          <w14:textFill>
            <w14:solidFill>
              <w14:schemeClr w14:val="tx1"/>
            </w14:solidFill>
          </w14:textFill>
        </w:rPr>
        <w:t>拟</w:t>
      </w:r>
      <w:r>
        <w:rPr>
          <w:rFonts w:hint="eastAsia" w:ascii="仿宋" w:hAnsi="仿宋" w:eastAsia="仿宋" w:cs="宋体"/>
          <w:sz w:val="32"/>
          <w:szCs w:val="32"/>
        </w:rPr>
        <w:t>参加本届年会者，需于</w:t>
      </w:r>
      <w:r>
        <w:rPr>
          <w:rFonts w:hint="eastAsia" w:ascii="仿宋" w:hAnsi="仿宋" w:eastAsia="仿宋" w:cs="宋体"/>
          <w:color w:val="000000" w:themeColor="text1"/>
          <w:sz w:val="32"/>
          <w:szCs w:val="32"/>
          <w:u w:val="single"/>
          <w14:textFill>
            <w14:solidFill>
              <w14:schemeClr w14:val="tx1"/>
            </w14:solidFill>
          </w14:textFill>
        </w:rPr>
        <w:t>202</w:t>
      </w:r>
      <w:r>
        <w:rPr>
          <w:rFonts w:ascii="仿宋" w:hAnsi="仿宋" w:eastAsia="仿宋" w:cs="宋体"/>
          <w:color w:val="000000" w:themeColor="text1"/>
          <w:sz w:val="32"/>
          <w:szCs w:val="32"/>
          <w:u w:val="single"/>
          <w14:textFill>
            <w14:solidFill>
              <w14:schemeClr w14:val="tx1"/>
            </w14:solidFill>
          </w14:textFill>
        </w:rPr>
        <w:t>2</w:t>
      </w:r>
      <w:r>
        <w:rPr>
          <w:rFonts w:hint="eastAsia" w:ascii="仿宋" w:hAnsi="仿宋" w:eastAsia="仿宋" w:cs="宋体"/>
          <w:color w:val="000000" w:themeColor="text1"/>
          <w:sz w:val="32"/>
          <w:szCs w:val="32"/>
          <w:u w:val="single"/>
          <w14:textFill>
            <w14:solidFill>
              <w14:schemeClr w14:val="tx1"/>
            </w14:solidFill>
          </w14:textFill>
        </w:rPr>
        <w:t>年1</w:t>
      </w:r>
      <w:r>
        <w:rPr>
          <w:rFonts w:ascii="仿宋" w:hAnsi="仿宋" w:eastAsia="仿宋" w:cs="宋体"/>
          <w:color w:val="000000" w:themeColor="text1"/>
          <w:sz w:val="32"/>
          <w:szCs w:val="32"/>
          <w:u w:val="single"/>
          <w14:textFill>
            <w14:solidFill>
              <w14:schemeClr w14:val="tx1"/>
            </w14:solidFill>
          </w14:textFill>
        </w:rPr>
        <w:t>1</w:t>
      </w:r>
      <w:r>
        <w:rPr>
          <w:rFonts w:hint="eastAsia" w:ascii="仿宋" w:hAnsi="仿宋" w:eastAsia="仿宋" w:cs="宋体"/>
          <w:color w:val="000000" w:themeColor="text1"/>
          <w:sz w:val="32"/>
          <w:szCs w:val="32"/>
          <w:u w:val="single"/>
          <w14:textFill>
            <w14:solidFill>
              <w14:schemeClr w14:val="tx1"/>
            </w14:solidFill>
          </w14:textFill>
        </w:rPr>
        <w:t>月6日</w:t>
      </w:r>
      <w:r>
        <w:rPr>
          <w:rFonts w:hint="eastAsia" w:ascii="仿宋" w:hAnsi="仿宋" w:eastAsia="仿宋" w:cs="宋体"/>
          <w:sz w:val="32"/>
          <w:szCs w:val="32"/>
        </w:rPr>
        <w:t>之前扫描下方二维码填写并提交参会回执</w:t>
      </w:r>
      <w:r>
        <w:rPr>
          <w:rFonts w:hint="eastAsia" w:ascii="仿宋" w:hAnsi="仿宋" w:eastAsia="仿宋" w:cs="宋体"/>
          <w:b/>
          <w:bCs/>
          <w:sz w:val="32"/>
          <w:szCs w:val="32"/>
          <w:u w:val="single"/>
        </w:rPr>
        <w:t>（之前已报名的也请重新提交，以便确认）</w:t>
      </w:r>
      <w:r>
        <w:rPr>
          <w:rFonts w:hint="eastAsia" w:ascii="仿宋" w:hAnsi="仿宋" w:eastAsia="仿宋" w:cs="宋体"/>
          <w:sz w:val="32"/>
          <w:szCs w:val="32"/>
        </w:rPr>
        <w:t>，逾期提交回执的，可能无法保证在会议主会场（晋祠宾馆）内安排住宿，敬请理解。</w:t>
      </w:r>
    </w:p>
    <w:p>
      <w:pPr>
        <w:spacing w:line="360" w:lineRule="auto"/>
        <w:ind w:firstLine="640" w:firstLineChars="200"/>
        <w:jc w:val="center"/>
        <w:rPr>
          <w:rFonts w:ascii="仿宋" w:hAnsi="仿宋" w:eastAsia="仿宋" w:cs="宋体"/>
          <w:sz w:val="32"/>
          <w:szCs w:val="32"/>
        </w:rPr>
      </w:pPr>
      <w:r>
        <w:rPr>
          <w:rFonts w:ascii="仿宋" w:hAnsi="仿宋" w:eastAsia="仿宋" w:cs="宋体"/>
          <w:sz w:val="32"/>
          <w:szCs w:val="32"/>
        </w:rPr>
        <w:drawing>
          <wp:inline distT="0" distB="0" distL="0" distR="0">
            <wp:extent cx="1701800" cy="170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01800" cy="1701800"/>
                    </a:xfrm>
                    <a:prstGeom prst="rect">
                      <a:avLst/>
                    </a:prstGeom>
                    <a:noFill/>
                    <a:ln>
                      <a:noFill/>
                    </a:ln>
                  </pic:spPr>
                </pic:pic>
              </a:graphicData>
            </a:graphic>
          </wp:inline>
        </w:drawing>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2.与会者无需缴纳会务费。往返交通费、住宿费用自理。</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3.理事年龄达到58周岁以上的老师可携带家属1人，家属的往返旅费（不含住宿费）可由研究会负责报销。所有理事（含退休教师和中青年教师）没有项目资金来源且所在单位不支持报销参会费用的，经本人向研究会彭冰老师申请可由研究会负责报销往来费用及住宿费用（中青年教师限合住）。</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4.实地考察的费用由参加者自付，会议承办单位将协助有关事宜。</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六、其他事项</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会议将严格履行国家及会议举办地有关疫情防控的各项要求，请所有参会人员予以配合。</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根据防控疫情需要，凡非受邀请、未经确认参会的人员一律不得与会。</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七、会务联系</w:t>
      </w:r>
    </w:p>
    <w:p>
      <w:pPr>
        <w:spacing w:line="360" w:lineRule="auto"/>
        <w:ind w:firstLine="640" w:firstLineChars="200"/>
        <w:rPr>
          <w:rFonts w:ascii="仿宋" w:hAnsi="仿宋" w:eastAsia="仿宋" w:cs="宋体"/>
          <w:sz w:val="32"/>
          <w:szCs w:val="32"/>
          <w:shd w:val="clear" w:color="auto" w:fill="FEFFFF"/>
        </w:rPr>
      </w:pPr>
      <w:r>
        <w:rPr>
          <w:rFonts w:ascii="仿宋" w:hAnsi="仿宋" w:eastAsia="仿宋" w:cs="宋体"/>
          <w:sz w:val="32"/>
          <w:szCs w:val="32"/>
        </w:rPr>
        <w:t>1</w:t>
      </w:r>
      <w:r>
        <w:rPr>
          <w:rFonts w:hint="eastAsia" w:ascii="仿宋" w:hAnsi="仿宋" w:eastAsia="仿宋" w:cs="宋体"/>
          <w:sz w:val="32"/>
          <w:szCs w:val="32"/>
        </w:rPr>
        <w:t>.会务邮箱：</w:t>
      </w:r>
      <w:r>
        <w:fldChar w:fldCharType="begin"/>
      </w:r>
      <w:r>
        <w:instrText xml:space="preserve"> HYPERLINK "mailto:syfnh2022@126.com" </w:instrText>
      </w:r>
      <w:r>
        <w:fldChar w:fldCharType="separate"/>
      </w:r>
      <w:r>
        <w:rPr>
          <w:rStyle w:val="9"/>
          <w:rFonts w:hint="eastAsia" w:ascii="仿宋" w:hAnsi="仿宋" w:eastAsia="仿宋" w:cs="宋体"/>
          <w:color w:val="000000" w:themeColor="text1"/>
          <w:sz w:val="32"/>
          <w:szCs w:val="32"/>
          <w:u w:val="none"/>
          <w14:textFill>
            <w14:solidFill>
              <w14:schemeClr w14:val="tx1"/>
            </w14:solidFill>
          </w14:textFill>
        </w:rPr>
        <w:t>syfnh2022@126.com</w:t>
      </w:r>
      <w:r>
        <w:rPr>
          <w:rStyle w:val="9"/>
          <w:rFonts w:hint="eastAsia" w:ascii="仿宋" w:hAnsi="仿宋" w:eastAsia="仿宋" w:cs="宋体"/>
          <w:color w:val="000000" w:themeColor="text1"/>
          <w:sz w:val="32"/>
          <w:szCs w:val="32"/>
          <w:u w:val="none"/>
          <w14:textFill>
            <w14:solidFill>
              <w14:schemeClr w14:val="tx1"/>
            </w14:solidFill>
          </w14:textFill>
        </w:rPr>
        <w:fldChar w:fldCharType="end"/>
      </w:r>
      <w:r>
        <w:rPr>
          <w:rFonts w:hint="eastAsia" w:ascii="仿宋" w:hAnsi="仿宋" w:eastAsia="仿宋" w:cs="宋体"/>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 xml:space="preserve">.会务联系人： </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刘中军：山西财经大学法学院，电话</w:t>
      </w:r>
      <w:r>
        <w:rPr>
          <w:rFonts w:ascii="仿宋" w:hAnsi="仿宋" w:eastAsia="仿宋" w:cs="宋体"/>
          <w:sz w:val="32"/>
          <w:szCs w:val="32"/>
        </w:rPr>
        <w:t>13623663277</w:t>
      </w:r>
    </w:p>
    <w:p>
      <w:pPr>
        <w:spacing w:line="360" w:lineRule="auto"/>
        <w:ind w:firstLine="640"/>
        <w:rPr>
          <w:rFonts w:ascii="仿宋" w:hAnsi="仿宋" w:eastAsia="仿宋" w:cs="宋体"/>
          <w:sz w:val="32"/>
          <w:szCs w:val="32"/>
        </w:rPr>
      </w:pPr>
      <w:r>
        <w:rPr>
          <w:rFonts w:hint="eastAsia" w:ascii="仿宋" w:hAnsi="仿宋" w:eastAsia="仿宋" w:cs="宋体"/>
          <w:sz w:val="32"/>
          <w:szCs w:val="32"/>
        </w:rPr>
        <w:t>柴晓波：山西财经大学法学院，电话1</w:t>
      </w:r>
      <w:r>
        <w:rPr>
          <w:rFonts w:ascii="仿宋" w:hAnsi="仿宋" w:eastAsia="仿宋" w:cs="宋体"/>
          <w:sz w:val="32"/>
          <w:szCs w:val="32"/>
        </w:rPr>
        <w:t>3934511261</w:t>
      </w:r>
    </w:p>
    <w:p>
      <w:pPr>
        <w:spacing w:line="360" w:lineRule="auto"/>
        <w:ind w:firstLine="640"/>
        <w:rPr>
          <w:rFonts w:ascii="仿宋" w:hAnsi="仿宋" w:eastAsia="仿宋" w:cs="宋体"/>
          <w:sz w:val="32"/>
          <w:szCs w:val="32"/>
        </w:rPr>
      </w:pPr>
      <w:r>
        <w:rPr>
          <w:rFonts w:hint="eastAsia" w:ascii="仿宋" w:hAnsi="仿宋" w:eastAsia="仿宋" w:cs="宋体"/>
          <w:sz w:val="32"/>
          <w:szCs w:val="32"/>
        </w:rPr>
        <w:t>武焱：山西财经大学法学院，电话1</w:t>
      </w:r>
      <w:r>
        <w:rPr>
          <w:rFonts w:ascii="仿宋" w:hAnsi="仿宋" w:eastAsia="仿宋" w:cs="宋体"/>
          <w:sz w:val="32"/>
          <w:szCs w:val="32"/>
        </w:rPr>
        <w:t>3754871931</w:t>
      </w:r>
    </w:p>
    <w:p>
      <w:pPr>
        <w:spacing w:line="360" w:lineRule="auto"/>
        <w:ind w:firstLine="640"/>
        <w:rPr>
          <w:rFonts w:ascii="仿宋" w:hAnsi="仿宋" w:eastAsia="仿宋" w:cs="宋体"/>
          <w:sz w:val="32"/>
          <w:szCs w:val="32"/>
        </w:rPr>
      </w:pPr>
      <w:r>
        <w:rPr>
          <w:rFonts w:hint="eastAsia" w:ascii="仿宋" w:hAnsi="仿宋" w:eastAsia="仿宋" w:cs="宋体"/>
          <w:sz w:val="32"/>
          <w:szCs w:val="32"/>
        </w:rPr>
        <w:t>张昕晨：山西财经大学法学院，电话1</w:t>
      </w:r>
      <w:r>
        <w:rPr>
          <w:rFonts w:ascii="仿宋" w:hAnsi="仿宋" w:eastAsia="仿宋" w:cs="宋体"/>
          <w:sz w:val="32"/>
          <w:szCs w:val="32"/>
        </w:rPr>
        <w:t>8234736757</w:t>
      </w:r>
    </w:p>
    <w:p>
      <w:pPr>
        <w:spacing w:line="360" w:lineRule="auto"/>
        <w:ind w:firstLine="640"/>
        <w:rPr>
          <w:rFonts w:ascii="仿宋" w:hAnsi="仿宋" w:eastAsia="仿宋" w:cs="宋体"/>
          <w:sz w:val="32"/>
          <w:szCs w:val="32"/>
          <w:shd w:val="clear" w:color="auto" w:fill="FEFFFF"/>
        </w:rPr>
      </w:pPr>
    </w:p>
    <w:p>
      <w:pPr>
        <w:spacing w:line="360" w:lineRule="auto"/>
        <w:ind w:firstLine="4800" w:firstLineChars="1500"/>
        <w:rPr>
          <w:rFonts w:ascii="仿宋" w:hAnsi="仿宋" w:eastAsia="仿宋" w:cs="宋体"/>
          <w:sz w:val="32"/>
          <w:szCs w:val="32"/>
        </w:rPr>
      </w:pPr>
      <w:r>
        <w:rPr>
          <w:rFonts w:hint="eastAsia" w:ascii="仿宋" w:hAnsi="仿宋" w:eastAsia="仿宋" w:cs="宋体"/>
          <w:sz w:val="32"/>
          <w:szCs w:val="32"/>
        </w:rPr>
        <w:t xml:space="preserve">中国商业法研究会    </w:t>
      </w:r>
    </w:p>
    <w:p>
      <w:pPr>
        <w:spacing w:line="360" w:lineRule="auto"/>
        <w:ind w:firstLine="4480" w:firstLineChars="1400"/>
        <w:rPr>
          <w:rFonts w:ascii="仿宋" w:hAnsi="仿宋" w:eastAsia="仿宋" w:cs="宋体"/>
          <w:sz w:val="32"/>
          <w:szCs w:val="32"/>
        </w:rPr>
      </w:pPr>
      <w:r>
        <w:rPr>
          <w:rFonts w:hint="eastAsia" w:ascii="仿宋" w:hAnsi="仿宋" w:eastAsia="仿宋" w:cs="宋体"/>
          <w:sz w:val="32"/>
          <w:szCs w:val="32"/>
        </w:rPr>
        <w:t xml:space="preserve">山西财经大学法学院    </w:t>
      </w:r>
    </w:p>
    <w:p>
      <w:pPr>
        <w:spacing w:line="360" w:lineRule="auto"/>
        <w:ind w:firstLine="4800" w:firstLineChars="1500"/>
        <w:rPr>
          <w:rFonts w:ascii="仿宋" w:hAnsi="仿宋" w:eastAsia="仿宋" w:cs="宋体"/>
          <w:color w:val="FF0000"/>
          <w:sz w:val="32"/>
          <w:szCs w:val="32"/>
        </w:rPr>
      </w:pPr>
      <w:bookmarkStart w:id="0" w:name="_GoBack"/>
      <w:bookmarkEnd w:id="0"/>
      <w:r>
        <w:rPr>
          <w:rFonts w:hint="eastAsia" w:ascii="仿宋" w:hAnsi="仿宋" w:eastAsia="仿宋" w:cs="宋体"/>
          <w:sz w:val="32"/>
          <w:szCs w:val="32"/>
        </w:rPr>
        <w:t>2022年</w:t>
      </w:r>
      <w:r>
        <w:rPr>
          <w:rFonts w:ascii="仿宋" w:hAnsi="仿宋" w:eastAsia="仿宋" w:cs="宋体"/>
          <w:sz w:val="32"/>
          <w:szCs w:val="32"/>
        </w:rPr>
        <w:t>10</w:t>
      </w:r>
      <w:r>
        <w:rPr>
          <w:rFonts w:hint="eastAsia" w:ascii="仿宋" w:hAnsi="仿宋" w:eastAsia="仿宋" w:cs="宋体"/>
          <w:sz w:val="32"/>
          <w:szCs w:val="32"/>
        </w:rPr>
        <w:t>月2</w:t>
      </w:r>
      <w:r>
        <w:rPr>
          <w:rFonts w:ascii="仿宋" w:hAnsi="仿宋" w:eastAsia="仿宋" w:cs="宋体"/>
          <w:sz w:val="32"/>
          <w:szCs w:val="32"/>
        </w:rPr>
        <w:t>6</w:t>
      </w:r>
      <w:r>
        <w:rPr>
          <w:rFonts w:hint="eastAsia" w:ascii="仿宋" w:hAnsi="仿宋" w:eastAsia="仿宋" w:cs="宋体"/>
          <w:sz w:val="32"/>
          <w:szCs w:val="32"/>
        </w:rPr>
        <w:t>日</w:t>
      </w:r>
      <w:r>
        <w:rPr>
          <w:rFonts w:hint="eastAsia" w:ascii="仿宋" w:hAnsi="仿宋" w:eastAsia="仿宋" w:cs="宋体"/>
          <w:color w:val="FF000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ZDk2YTQwMDRmNmNjNTkzNjNjMWU3YWQ1MTAzYTcifQ=="/>
  </w:docVars>
  <w:rsids>
    <w:rsidRoot w:val="054513CC"/>
    <w:rsid w:val="00017EAB"/>
    <w:rsid w:val="0004206D"/>
    <w:rsid w:val="00073252"/>
    <w:rsid w:val="000A7221"/>
    <w:rsid w:val="000A729D"/>
    <w:rsid w:val="000B1EC0"/>
    <w:rsid w:val="000B20E3"/>
    <w:rsid w:val="000C4CAD"/>
    <w:rsid w:val="000E1BF3"/>
    <w:rsid w:val="0016694F"/>
    <w:rsid w:val="001C7403"/>
    <w:rsid w:val="001C7D56"/>
    <w:rsid w:val="001E3FD9"/>
    <w:rsid w:val="001E7B5F"/>
    <w:rsid w:val="001F1B0C"/>
    <w:rsid w:val="0025041E"/>
    <w:rsid w:val="002F0F83"/>
    <w:rsid w:val="002F14A2"/>
    <w:rsid w:val="002F1DBE"/>
    <w:rsid w:val="002F216B"/>
    <w:rsid w:val="00310037"/>
    <w:rsid w:val="0033150F"/>
    <w:rsid w:val="003402E7"/>
    <w:rsid w:val="003532CD"/>
    <w:rsid w:val="0035484A"/>
    <w:rsid w:val="003729C7"/>
    <w:rsid w:val="00382528"/>
    <w:rsid w:val="003912C8"/>
    <w:rsid w:val="00396B3E"/>
    <w:rsid w:val="003A5E30"/>
    <w:rsid w:val="003E4E87"/>
    <w:rsid w:val="003E62BA"/>
    <w:rsid w:val="003E7EB4"/>
    <w:rsid w:val="003F5F09"/>
    <w:rsid w:val="004010E1"/>
    <w:rsid w:val="004041B0"/>
    <w:rsid w:val="004045AF"/>
    <w:rsid w:val="004158D7"/>
    <w:rsid w:val="00433708"/>
    <w:rsid w:val="00436049"/>
    <w:rsid w:val="00457449"/>
    <w:rsid w:val="00461974"/>
    <w:rsid w:val="00466037"/>
    <w:rsid w:val="00484F2E"/>
    <w:rsid w:val="004E2298"/>
    <w:rsid w:val="004E3623"/>
    <w:rsid w:val="004E4CDB"/>
    <w:rsid w:val="00501889"/>
    <w:rsid w:val="00540CD8"/>
    <w:rsid w:val="00542B6B"/>
    <w:rsid w:val="005672BF"/>
    <w:rsid w:val="00573D31"/>
    <w:rsid w:val="00580851"/>
    <w:rsid w:val="005825AA"/>
    <w:rsid w:val="00583414"/>
    <w:rsid w:val="00585809"/>
    <w:rsid w:val="0059297C"/>
    <w:rsid w:val="00596A86"/>
    <w:rsid w:val="005A3C7A"/>
    <w:rsid w:val="005E48F3"/>
    <w:rsid w:val="005E7B47"/>
    <w:rsid w:val="00637A40"/>
    <w:rsid w:val="00643E98"/>
    <w:rsid w:val="0064431B"/>
    <w:rsid w:val="00645E04"/>
    <w:rsid w:val="00654981"/>
    <w:rsid w:val="00656A63"/>
    <w:rsid w:val="006655D8"/>
    <w:rsid w:val="00667413"/>
    <w:rsid w:val="006801CA"/>
    <w:rsid w:val="00683367"/>
    <w:rsid w:val="006C4DE3"/>
    <w:rsid w:val="006E4855"/>
    <w:rsid w:val="006F4E5F"/>
    <w:rsid w:val="00704A73"/>
    <w:rsid w:val="00711416"/>
    <w:rsid w:val="007550DB"/>
    <w:rsid w:val="00773FA2"/>
    <w:rsid w:val="007748AB"/>
    <w:rsid w:val="00783126"/>
    <w:rsid w:val="007A1F6B"/>
    <w:rsid w:val="007A793D"/>
    <w:rsid w:val="007C0B17"/>
    <w:rsid w:val="007C448D"/>
    <w:rsid w:val="007D2FF3"/>
    <w:rsid w:val="008048D2"/>
    <w:rsid w:val="00827B96"/>
    <w:rsid w:val="00835185"/>
    <w:rsid w:val="00835BD8"/>
    <w:rsid w:val="008502B1"/>
    <w:rsid w:val="00881232"/>
    <w:rsid w:val="00881F8B"/>
    <w:rsid w:val="008A54B0"/>
    <w:rsid w:val="008B5E02"/>
    <w:rsid w:val="008C70A4"/>
    <w:rsid w:val="008D20DB"/>
    <w:rsid w:val="008E641F"/>
    <w:rsid w:val="008E6DCA"/>
    <w:rsid w:val="008F007D"/>
    <w:rsid w:val="008F1B3E"/>
    <w:rsid w:val="00903EA3"/>
    <w:rsid w:val="00907490"/>
    <w:rsid w:val="00912050"/>
    <w:rsid w:val="0092013C"/>
    <w:rsid w:val="00926AF9"/>
    <w:rsid w:val="00944312"/>
    <w:rsid w:val="009647C6"/>
    <w:rsid w:val="00966A63"/>
    <w:rsid w:val="00982C0F"/>
    <w:rsid w:val="00984643"/>
    <w:rsid w:val="009A1D88"/>
    <w:rsid w:val="009A364D"/>
    <w:rsid w:val="009B1648"/>
    <w:rsid w:val="009D78A9"/>
    <w:rsid w:val="009E7568"/>
    <w:rsid w:val="009F2EA6"/>
    <w:rsid w:val="009F3E1F"/>
    <w:rsid w:val="00A7049D"/>
    <w:rsid w:val="00A82A22"/>
    <w:rsid w:val="00AA702B"/>
    <w:rsid w:val="00AB00EC"/>
    <w:rsid w:val="00AB0497"/>
    <w:rsid w:val="00AC23DA"/>
    <w:rsid w:val="00B04337"/>
    <w:rsid w:val="00B1561D"/>
    <w:rsid w:val="00B344DF"/>
    <w:rsid w:val="00B3668E"/>
    <w:rsid w:val="00B51584"/>
    <w:rsid w:val="00B73157"/>
    <w:rsid w:val="00B96109"/>
    <w:rsid w:val="00B96C9E"/>
    <w:rsid w:val="00BA4AA5"/>
    <w:rsid w:val="00BC63F4"/>
    <w:rsid w:val="00BF1CD9"/>
    <w:rsid w:val="00C06DD0"/>
    <w:rsid w:val="00C1563D"/>
    <w:rsid w:val="00C15682"/>
    <w:rsid w:val="00C209BE"/>
    <w:rsid w:val="00C36346"/>
    <w:rsid w:val="00C46F5E"/>
    <w:rsid w:val="00C52870"/>
    <w:rsid w:val="00C569B1"/>
    <w:rsid w:val="00C607D4"/>
    <w:rsid w:val="00CB5A11"/>
    <w:rsid w:val="00CC184F"/>
    <w:rsid w:val="00CD4078"/>
    <w:rsid w:val="00CE4EB0"/>
    <w:rsid w:val="00D009D3"/>
    <w:rsid w:val="00D12943"/>
    <w:rsid w:val="00D14F96"/>
    <w:rsid w:val="00D52B3D"/>
    <w:rsid w:val="00D76FC9"/>
    <w:rsid w:val="00DD0A4C"/>
    <w:rsid w:val="00DE0AE4"/>
    <w:rsid w:val="00E15E47"/>
    <w:rsid w:val="00E22ACE"/>
    <w:rsid w:val="00E25FDD"/>
    <w:rsid w:val="00E532DB"/>
    <w:rsid w:val="00E54DC5"/>
    <w:rsid w:val="00E553B3"/>
    <w:rsid w:val="00E96B46"/>
    <w:rsid w:val="00E97B84"/>
    <w:rsid w:val="00EB7052"/>
    <w:rsid w:val="00EC744D"/>
    <w:rsid w:val="00ED7827"/>
    <w:rsid w:val="00F013B8"/>
    <w:rsid w:val="00F14C18"/>
    <w:rsid w:val="00F57D5B"/>
    <w:rsid w:val="00F8631B"/>
    <w:rsid w:val="00F91D96"/>
    <w:rsid w:val="00FA5D96"/>
    <w:rsid w:val="00FB2506"/>
    <w:rsid w:val="00FE1E32"/>
    <w:rsid w:val="01F22887"/>
    <w:rsid w:val="03BE14EF"/>
    <w:rsid w:val="03D934A4"/>
    <w:rsid w:val="052B4572"/>
    <w:rsid w:val="054513CC"/>
    <w:rsid w:val="08AD485D"/>
    <w:rsid w:val="08B6293C"/>
    <w:rsid w:val="0BA768FD"/>
    <w:rsid w:val="0D1A4552"/>
    <w:rsid w:val="103E1A82"/>
    <w:rsid w:val="129912CE"/>
    <w:rsid w:val="1360523C"/>
    <w:rsid w:val="18572B6A"/>
    <w:rsid w:val="1D2562FB"/>
    <w:rsid w:val="1EA83C7B"/>
    <w:rsid w:val="23B0367B"/>
    <w:rsid w:val="23C06C59"/>
    <w:rsid w:val="242A1500"/>
    <w:rsid w:val="25CF4D06"/>
    <w:rsid w:val="2AE25785"/>
    <w:rsid w:val="2B8278E4"/>
    <w:rsid w:val="309B4E81"/>
    <w:rsid w:val="32CF7768"/>
    <w:rsid w:val="35BD24BA"/>
    <w:rsid w:val="373227A9"/>
    <w:rsid w:val="389B1720"/>
    <w:rsid w:val="39853682"/>
    <w:rsid w:val="399035EA"/>
    <w:rsid w:val="3C533CAD"/>
    <w:rsid w:val="3C945170"/>
    <w:rsid w:val="40D52338"/>
    <w:rsid w:val="41292EF0"/>
    <w:rsid w:val="434F4A03"/>
    <w:rsid w:val="46D32B09"/>
    <w:rsid w:val="488454CF"/>
    <w:rsid w:val="48FC150A"/>
    <w:rsid w:val="494609D7"/>
    <w:rsid w:val="4AEF1A3D"/>
    <w:rsid w:val="4BCA2FF8"/>
    <w:rsid w:val="50161540"/>
    <w:rsid w:val="5164648D"/>
    <w:rsid w:val="51E15761"/>
    <w:rsid w:val="57CD276B"/>
    <w:rsid w:val="597F40AD"/>
    <w:rsid w:val="5A9F2983"/>
    <w:rsid w:val="5C0B15C4"/>
    <w:rsid w:val="6015794A"/>
    <w:rsid w:val="60655BC8"/>
    <w:rsid w:val="64BA2704"/>
    <w:rsid w:val="692F0B95"/>
    <w:rsid w:val="6C1A3278"/>
    <w:rsid w:val="6C551E8A"/>
    <w:rsid w:val="6C637A6A"/>
    <w:rsid w:val="711A53EF"/>
    <w:rsid w:val="71C60E2A"/>
    <w:rsid w:val="750D54E7"/>
    <w:rsid w:val="757C1308"/>
    <w:rsid w:val="76DA36B7"/>
    <w:rsid w:val="77833682"/>
    <w:rsid w:val="796469D7"/>
    <w:rsid w:val="79EB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3"/>
    <w:qFormat/>
    <w:uiPriority w:val="0"/>
    <w:rPr>
      <w:rFonts w:ascii="Calibri" w:hAnsi="Calibri"/>
      <w:kern w:val="2"/>
      <w:sz w:val="18"/>
      <w:szCs w:val="18"/>
    </w:rPr>
  </w:style>
  <w:style w:type="character" w:customStyle="1" w:styleId="11">
    <w:name w:val="页脚 字符"/>
    <w:basedOn w:val="7"/>
    <w:link w:val="2"/>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6DAF-20A9-4BDF-B8C3-E1955DF8EC37}">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1463</Words>
  <Characters>1604</Characters>
  <Lines>12</Lines>
  <Paragraphs>3</Paragraphs>
  <TotalTime>732</TotalTime>
  <ScaleCrop>false</ScaleCrop>
  <LinksUpToDate>false</LinksUpToDate>
  <CharactersWithSpaces>1627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2019-03-06T01:53:00Z</dcterms:created>
  <dc:creator>鲁小文</dc:creator>
  <cp:lastModifiedBy>Administrator</cp:lastModifiedBy>
  <cp:lastPrinted>2022-07-07T09:00:00Z</cp:lastPrinted>
  <dcterms:modified xsi:type="dcterms:W3CDTF">2022-10-26T14:43:10Z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F5EA3B26C5D641EB9D265755726B32B2</vt:lpwstr>
  </property>
  <property fmtid="{D5CDD505-2E9C-101B-9397-08002B2CF9AE}" pid="4" name="KSOSaveFontToCloudKey">
    <vt:lpwstr>537989246_cloud</vt:lpwstr>
  </property>
</Properties>
</file>